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AB58A" w14:textId="5D016FBD" w:rsidR="000F58E2" w:rsidRPr="000F58E2" w:rsidRDefault="000F58E2" w:rsidP="00F72AF4">
      <w:pPr>
        <w:keepNext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0F58E2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ANEXA 3.1</w:t>
      </w:r>
    </w:p>
    <w:p w14:paraId="567DBC0C" w14:textId="77777777" w:rsidR="000F58E2" w:rsidRDefault="000F58E2" w:rsidP="00F72AF4">
      <w:pPr>
        <w:keepNext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7C39B95" w14:textId="3F773B6E" w:rsidR="00F72AF4" w:rsidRPr="00B020A1" w:rsidRDefault="003E34ED" w:rsidP="00B020A1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</w:pPr>
      <w:r w:rsidRPr="00B020A1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Планирование, прокладка и документирование локальных сетей заказчика</w:t>
      </w:r>
      <w:r w:rsidR="000F58E2">
        <w:rPr>
          <w:rFonts w:ascii="Calibri" w:hAnsi="Calibri" w:cs="Calibri"/>
          <w:b/>
          <w:bCs/>
          <w:color w:val="000000"/>
          <w:sz w:val="22"/>
          <w:szCs w:val="22"/>
          <w:lang w:val="en-US" w:eastAsia="en-US"/>
        </w:rPr>
        <w:t xml:space="preserve"> (LAN)</w:t>
      </w:r>
      <w:r w:rsidRPr="00B020A1">
        <w:rPr>
          <w:rFonts w:ascii="Calibri" w:hAnsi="Calibri" w:cs="Calibri"/>
          <w:b/>
          <w:bCs/>
          <w:color w:val="000000"/>
          <w:sz w:val="22"/>
          <w:szCs w:val="22"/>
          <w:lang w:eastAsia="en-US"/>
        </w:rPr>
        <w:t>.</w:t>
      </w:r>
    </w:p>
    <w:p w14:paraId="66347912" w14:textId="77777777" w:rsidR="00F72AF4" w:rsidRDefault="00F72AF4" w:rsidP="00F72AF4">
      <w:pPr>
        <w:autoSpaceDE w:val="0"/>
        <w:autoSpaceDN w:val="0"/>
        <w:adjustRightInd w:val="0"/>
        <w:jc w:val="both"/>
        <w:outlineLvl w:val="1"/>
        <w:rPr>
          <w:b/>
          <w:bCs/>
        </w:rPr>
      </w:pPr>
    </w:p>
    <w:p w14:paraId="06158E7F" w14:textId="5C2FCD31" w:rsidR="00F72AF4" w:rsidRDefault="00F72AF4" w:rsidP="00F72AF4">
      <w:pPr>
        <w:autoSpaceDE w:val="0"/>
        <w:autoSpaceDN w:val="0"/>
        <w:adjustRightInd w:val="0"/>
        <w:jc w:val="both"/>
        <w:outlineLvl w:val="1"/>
        <w:rPr>
          <w:bCs/>
        </w:rPr>
      </w:pPr>
      <w:r>
        <w:rPr>
          <w:b/>
          <w:bCs/>
        </w:rPr>
        <w:t>Наименование, объёмы, виды работ:</w:t>
      </w:r>
      <w:r>
        <w:rPr>
          <w:bCs/>
        </w:rPr>
        <w:t xml:space="preserve"> </w:t>
      </w:r>
    </w:p>
    <w:p w14:paraId="30DFAFA9" w14:textId="77777777" w:rsidR="000F58E2" w:rsidRDefault="000F58E2" w:rsidP="00F72AF4">
      <w:pPr>
        <w:autoSpaceDE w:val="0"/>
        <w:autoSpaceDN w:val="0"/>
        <w:adjustRightInd w:val="0"/>
        <w:jc w:val="both"/>
        <w:outlineLvl w:val="1"/>
        <w:rPr>
          <w:bCs/>
        </w:rPr>
      </w:pPr>
    </w:p>
    <w:p w14:paraId="04084148" w14:textId="6DA66DA3" w:rsidR="00F72AF4" w:rsidRPr="00D3207A" w:rsidRDefault="00F72AF4" w:rsidP="00D3207A">
      <w:pPr>
        <w:pStyle w:val="ListParagraph"/>
        <w:numPr>
          <w:ilvl w:val="0"/>
          <w:numId w:val="2"/>
        </w:numPr>
        <w:jc w:val="both"/>
        <w:rPr>
          <w:b/>
        </w:rPr>
      </w:pPr>
      <w:r w:rsidRPr="00D3207A">
        <w:rPr>
          <w:b/>
        </w:rPr>
        <w:t xml:space="preserve">Услуги по </w:t>
      </w:r>
      <w:r w:rsidR="003E34ED">
        <w:rPr>
          <w:b/>
        </w:rPr>
        <w:t xml:space="preserve">прокладке </w:t>
      </w:r>
      <w:r w:rsidRPr="00D3207A">
        <w:rPr>
          <w:b/>
        </w:rPr>
        <w:t>локальной вычислительной сети.</w:t>
      </w:r>
    </w:p>
    <w:p w14:paraId="4BBD21E6" w14:textId="77777777" w:rsidR="00D3207A" w:rsidRPr="00D3207A" w:rsidRDefault="00D3207A" w:rsidP="00D3207A">
      <w:pPr>
        <w:pStyle w:val="ListParagraph"/>
        <w:jc w:val="both"/>
        <w:rPr>
          <w:b/>
        </w:rPr>
      </w:pPr>
    </w:p>
    <w:p w14:paraId="31CA5DFB" w14:textId="76E2154B" w:rsidR="00F72AF4" w:rsidRPr="003E34ED" w:rsidRDefault="003E34ED" w:rsidP="003E34ED">
      <w:pPr>
        <w:pStyle w:val="ListParagraph"/>
        <w:numPr>
          <w:ilvl w:val="1"/>
          <w:numId w:val="2"/>
        </w:numPr>
        <w:tabs>
          <w:tab w:val="left" w:pos="567"/>
          <w:tab w:val="left" w:pos="851"/>
          <w:tab w:val="left" w:pos="6096"/>
        </w:tabs>
        <w:jc w:val="both"/>
        <w:rPr>
          <w:b/>
        </w:rPr>
      </w:pPr>
      <w:r>
        <w:rPr>
          <w:b/>
        </w:rPr>
        <w:t>Используемые материалы</w:t>
      </w:r>
      <w:r w:rsidR="00F72AF4" w:rsidRPr="003E34ED">
        <w:rPr>
          <w:b/>
        </w:rPr>
        <w:t xml:space="preserve">: 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0"/>
        <w:gridCol w:w="2970"/>
        <w:gridCol w:w="1530"/>
      </w:tblGrid>
      <w:tr w:rsidR="003E34ED" w:rsidRPr="00B020A1" w14:paraId="05449B47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40CEF8" w14:textId="77777777" w:rsidR="003E34ED" w:rsidRPr="000F58E2" w:rsidRDefault="003E34ED" w:rsidP="003E34ED">
            <w:pPr>
              <w:pStyle w:val="Style14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58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МАТЕРИАЛЫ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0F4D5" w14:textId="6FD0EA12" w:rsidR="003E34ED" w:rsidRPr="000F58E2" w:rsidRDefault="000F58E2" w:rsidP="003E34ED">
            <w:pPr>
              <w:pStyle w:val="Style14"/>
              <w:ind w:left="131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58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D6912" w14:textId="1FECE700" w:rsidR="003E34ED" w:rsidRPr="000F58E2" w:rsidRDefault="000F58E2" w:rsidP="003E34ED">
            <w:pPr>
              <w:pStyle w:val="Style14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F58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Стоимость</w:t>
            </w:r>
          </w:p>
        </w:tc>
      </w:tr>
      <w:tr w:rsidR="003E34ED" w:rsidRPr="00B020A1" w14:paraId="620EF809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05AE10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3694A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B0EAF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0A9A1BD0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4E4E67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Кабельный короб 100х60 мм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2BD28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F6533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7A083921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29BC93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Кабельный короб 80х40 мм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42E37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D384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2237FF34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84A073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Кабельный короб 50х20 мм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C2031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3BA510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1D1E2DF6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4634B1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Кабельный короб 40x17 мм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05572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BAECE1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559F2FF6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6E17C9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3677E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60EB7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34E1A133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FFD405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Розетка внешняя UTP/FTP  2xRJ45 (в сборе)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5B3FC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86A12A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6CD79BAD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F1EC4E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Розетка внутренняя UTP/FTP 2xRJ45 (в сборе)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0350D1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02BA8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2A99DC5B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7C3F46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42AFD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1D51F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05F78959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A75D95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 UTР cat.5e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E04C2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9420C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233205DE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5CDDA6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 FTР cat.5е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D343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8A6C0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7C9F9B87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17E1A0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Кабель FTР cat.6/e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379803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метр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CF5940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458742AB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1E7B7D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741E30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6DE9F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2CB743E7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1569D8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Patch-panel RJ45  UTP/FTP cat 5e 24 port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A677F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15FDC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539DACF2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B4CB9D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Patch-panel RJ45 UTP/FTP cat 5e 48 port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FF94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0BDCA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6EA179EB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00B374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F1466E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7A2E8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607CDDCB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CF0BD4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patch-cord UTP 5e - 0.5m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5ADBC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710D0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0ED9321E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55939B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patch-cord UTP 5e - 1.0m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C7980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DF552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430F6B8F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646EE2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patch-cord UTP 5e - 2.0m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EA09A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41F3E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57CD3949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E2537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patch-cord UTP 5e - 3.0m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687C5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373C5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23EA929D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1B94EF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D98D8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D98C6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0E91CADD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074ABA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гофрированная 25мм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BC88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F63BB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3E34ED" w:rsidRPr="00B020A1" w14:paraId="60A88CAD" w14:textId="77777777" w:rsidTr="003E34ED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20302B" w14:textId="77777777" w:rsidR="003E34ED" w:rsidRPr="003E34ED" w:rsidRDefault="003E34ED" w:rsidP="003E34ED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Труба гофрированная 32мм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497B9" w14:textId="77777777" w:rsidR="003E34ED" w:rsidRPr="003E34ED" w:rsidRDefault="003E34ED" w:rsidP="003E34ED">
            <w:pPr>
              <w:pStyle w:val="Style14"/>
              <w:ind w:left="13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E34E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за 1 ед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D4D3A" w14:textId="77777777" w:rsidR="003E34ED" w:rsidRPr="003E34ED" w:rsidRDefault="003E34ED" w:rsidP="003E34ED">
            <w:pPr>
              <w:pStyle w:val="Style14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2E88B7EE" w14:textId="77777777" w:rsidR="00F72AF4" w:rsidRDefault="00F72AF4" w:rsidP="00F72AF4">
      <w:pPr>
        <w:shd w:val="clear" w:color="auto" w:fill="FFFFFF"/>
        <w:tabs>
          <w:tab w:val="left" w:pos="142"/>
        </w:tabs>
        <w:jc w:val="both"/>
      </w:pPr>
    </w:p>
    <w:p w14:paraId="4E04DFAE" w14:textId="3A1F34C4" w:rsidR="00F72AF4" w:rsidRPr="00B020A1" w:rsidRDefault="00F72AF4" w:rsidP="00B020A1">
      <w:pPr>
        <w:pStyle w:val="ListParagraph"/>
        <w:numPr>
          <w:ilvl w:val="1"/>
          <w:numId w:val="2"/>
        </w:numPr>
        <w:jc w:val="both"/>
        <w:rPr>
          <w:b/>
        </w:rPr>
      </w:pPr>
      <w:r w:rsidRPr="00B020A1">
        <w:rPr>
          <w:b/>
        </w:rPr>
        <w:t xml:space="preserve">Перечень работ </w:t>
      </w:r>
      <w:r w:rsidR="00B020A1">
        <w:rPr>
          <w:b/>
        </w:rPr>
        <w:t xml:space="preserve">по обслуживания </w:t>
      </w:r>
      <w:r w:rsidR="00B020A1" w:rsidRPr="00B020A1">
        <w:rPr>
          <w:b/>
        </w:rPr>
        <w:t>локальной</w:t>
      </w:r>
      <w:r w:rsidRPr="00B020A1">
        <w:rPr>
          <w:b/>
        </w:rPr>
        <w:t xml:space="preserve"> вычислительной сети.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1374"/>
      </w:tblGrid>
      <w:tr w:rsidR="00B020A1" w:rsidRPr="00B020A1" w14:paraId="2A9AB322" w14:textId="77777777" w:rsidTr="000F58E2">
        <w:trPr>
          <w:trHeight w:val="249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34F6EFE4" w14:textId="77777777" w:rsidR="00B020A1" w:rsidRPr="00B020A1" w:rsidRDefault="00B020A1" w:rsidP="00B020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020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РАБОТЫ: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05DD400" w14:textId="5E66A73E" w:rsidR="00B020A1" w:rsidRPr="000F58E2" w:rsidRDefault="000F58E2" w:rsidP="00B020A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0F58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Стоимость</w:t>
            </w:r>
          </w:p>
        </w:tc>
      </w:tr>
      <w:tr w:rsidR="00B020A1" w:rsidRPr="00B020A1" w14:paraId="3EF5DC64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0BD6DC7F" w14:textId="77777777" w:rsidR="00B020A1" w:rsidRPr="00B020A1" w:rsidRDefault="00B020A1" w:rsidP="00B020A1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CD5BE64" w14:textId="77777777" w:rsidR="00B020A1" w:rsidRPr="00B020A1" w:rsidRDefault="00B020A1" w:rsidP="00B020A1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B020A1" w:rsidRPr="000F58E2" w14:paraId="2A52110D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7914CEE7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020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Проектные работы и документирование сети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2E52674F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2C4DB8E9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2964E0E9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F58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Монтаж короба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1E152589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7B90C318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3CBB88B4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F58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Монтаж кабеля 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017834DD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0E8490AA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7B99747D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020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Монтаж и подключение компьютерных розеток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916E60E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376DB2D0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0EAE7A9D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0F58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Подключение patch-panel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6A29CFE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0DAACFD4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067196AE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020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Возможность работы в нерабочее время и в выходные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4EAE3EC4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5C9ABC4F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6CF3BDB2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020A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Стоисмость работы в нерабочее время и в выходные</w:t>
            </w:r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DC15305" w14:textId="77777777" w:rsidR="00B020A1" w:rsidRPr="00B020A1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020A1" w:rsidRPr="000F58E2" w14:paraId="76E4131E" w14:textId="77777777" w:rsidTr="000F58E2">
        <w:trPr>
          <w:trHeight w:val="276"/>
        </w:trPr>
        <w:tc>
          <w:tcPr>
            <w:tcW w:w="8081" w:type="dxa"/>
            <w:shd w:val="clear" w:color="auto" w:fill="auto"/>
            <w:noWrap/>
            <w:vAlign w:val="bottom"/>
            <w:hideMark/>
          </w:tcPr>
          <w:p w14:paraId="37370634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F58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Транспортные</w:t>
            </w:r>
            <w:proofErr w:type="spellEnd"/>
            <w:r w:rsidRPr="000F58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F58E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расходы</w:t>
            </w:r>
            <w:proofErr w:type="spellEnd"/>
          </w:p>
        </w:tc>
        <w:tc>
          <w:tcPr>
            <w:tcW w:w="1374" w:type="dxa"/>
            <w:shd w:val="clear" w:color="auto" w:fill="auto"/>
            <w:noWrap/>
            <w:vAlign w:val="bottom"/>
            <w:hideMark/>
          </w:tcPr>
          <w:p w14:paraId="54F5DB1F" w14:textId="77777777" w:rsidR="00B020A1" w:rsidRPr="000F58E2" w:rsidRDefault="00B020A1" w:rsidP="000F58E2">
            <w:pPr>
              <w:pStyle w:val="Style14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68F3057" w14:textId="77777777" w:rsidR="00F72AF4" w:rsidRDefault="00F72AF4" w:rsidP="00F72AF4">
      <w:pPr>
        <w:pStyle w:val="NormalWeb"/>
        <w:tabs>
          <w:tab w:val="left" w:pos="567"/>
          <w:tab w:val="left" w:pos="851"/>
        </w:tabs>
        <w:spacing w:after="0"/>
        <w:jc w:val="both"/>
        <w:rPr>
          <w:b/>
          <w:bCs/>
        </w:rPr>
      </w:pPr>
    </w:p>
    <w:p w14:paraId="652F3244" w14:textId="77777777" w:rsidR="00F72AF4" w:rsidRDefault="00F72AF4" w:rsidP="00F72AF4">
      <w:pPr>
        <w:jc w:val="both"/>
        <w:rPr>
          <w:b/>
        </w:rPr>
      </w:pPr>
      <w:r>
        <w:rPr>
          <w:b/>
          <w:bCs/>
        </w:rPr>
        <w:t>Требования к качеству</w:t>
      </w:r>
      <w:r>
        <w:rPr>
          <w:b/>
        </w:rPr>
        <w:t xml:space="preserve"> и безопасности работ, условия оказания услуг</w:t>
      </w:r>
    </w:p>
    <w:p w14:paraId="5EA843C1" w14:textId="1FDA2B4B" w:rsidR="00F72AF4" w:rsidRDefault="00B020A1" w:rsidP="00F72AF4">
      <w:pPr>
        <w:pStyle w:val="NormalWeb"/>
        <w:suppressAutoHyphens/>
        <w:spacing w:after="0"/>
        <w:ind w:firstLine="709"/>
        <w:jc w:val="both"/>
        <w:rPr>
          <w:lang w:eastAsia="ar-SA"/>
        </w:rPr>
      </w:pPr>
      <w:r>
        <w:rPr>
          <w:lang w:eastAsia="ar-SA"/>
        </w:rPr>
        <w:t xml:space="preserve">Все услуги должны </w:t>
      </w:r>
      <w:r w:rsidR="00F72AF4">
        <w:rPr>
          <w:lang w:eastAsia="ar-SA"/>
        </w:rPr>
        <w:t>осуществляться в соответствии с требованиями П</w:t>
      </w:r>
      <w:r w:rsidR="00365BE3">
        <w:rPr>
          <w:lang w:eastAsia="ar-SA"/>
        </w:rPr>
        <w:t xml:space="preserve">равил технической эксплуатации и </w:t>
      </w:r>
      <w:r w:rsidR="00F72AF4">
        <w:rPr>
          <w:lang w:eastAsia="ar-SA"/>
        </w:rPr>
        <w:t>иной нормативно-технической документации, регламентирующих основные организационные и технические требования к эксплуатации оборудования.</w:t>
      </w:r>
    </w:p>
    <w:p w14:paraId="29BCF735" w14:textId="77777777" w:rsidR="00365BE3" w:rsidRDefault="00365BE3" w:rsidP="00F72AF4">
      <w:pPr>
        <w:spacing w:line="276" w:lineRule="auto"/>
        <w:ind w:firstLine="709"/>
        <w:jc w:val="both"/>
      </w:pPr>
    </w:p>
    <w:p w14:paraId="51646BDE" w14:textId="77777777" w:rsidR="00F72AF4" w:rsidRDefault="00F72AF4" w:rsidP="00F72AF4">
      <w:pPr>
        <w:widowControl w:val="0"/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lastRenderedPageBreak/>
        <w:t>Требования к сроку и (или) объему предоставления гарантии качества услуг:</w:t>
      </w:r>
    </w:p>
    <w:p w14:paraId="148B05A8" w14:textId="7F15DBD9" w:rsidR="00F72AF4" w:rsidRDefault="00F72AF4" w:rsidP="00F72AF4">
      <w:pPr>
        <w:pStyle w:val="NormalWeb"/>
        <w:spacing w:after="0"/>
        <w:ind w:firstLine="709"/>
        <w:jc w:val="both"/>
        <w:rPr>
          <w:bCs/>
          <w:lang w:eastAsia="ar-SA"/>
        </w:rPr>
      </w:pPr>
      <w:r>
        <w:t xml:space="preserve">Гарантия качества на все виды выполняемых работ согласно нормативным документам и иным техническим требованиям в течение </w:t>
      </w:r>
      <w:r w:rsidR="00B020A1">
        <w:t>12</w:t>
      </w:r>
      <w:r>
        <w:t xml:space="preserve"> месяцев с момента приемки работ.</w:t>
      </w:r>
      <w:r>
        <w:rPr>
          <w:bCs/>
          <w:lang w:eastAsia="ar-SA"/>
        </w:rPr>
        <w:t xml:space="preserve"> Исполнитель обязан устранить все обнаруженные заказчиком недостатки оказанных услуг своими силами и за свой счет в сроки, указанные в претензии заказчика. </w:t>
      </w:r>
    </w:p>
    <w:p w14:paraId="3464C7FD" w14:textId="3CB09DF7" w:rsidR="00F72AF4" w:rsidRDefault="00F72AF4" w:rsidP="00F72AF4">
      <w:pPr>
        <w:pStyle w:val="NormalWeb"/>
        <w:spacing w:after="0"/>
        <w:ind w:firstLine="709"/>
        <w:jc w:val="both"/>
      </w:pPr>
      <w:r>
        <w:t>Приемку работ осуществляет ответственное лицо заказчика, по акту сдачи-приемки выполненных работ.</w:t>
      </w:r>
    </w:p>
    <w:p w14:paraId="1958F31A" w14:textId="77777777" w:rsidR="00F72AF4" w:rsidRDefault="00F72AF4" w:rsidP="00F72AF4">
      <w:pPr>
        <w:pStyle w:val="NormalWeb"/>
        <w:spacing w:after="0"/>
        <w:ind w:firstLine="709"/>
        <w:jc w:val="both"/>
      </w:pPr>
      <w:r>
        <w:t xml:space="preserve">В случае обнаружения при приемке выполненных работ недостатков заказчик извещает об этом исполнителя (с </w:t>
      </w:r>
      <w:r w:rsidR="008A3674">
        <w:t>указанием,</w:t>
      </w:r>
      <w:r>
        <w:t xml:space="preserve"> обнаруженных в результате приемки недостатков) и оставляет за собой право не подписывать акт выполненных работ до полного устранения замечаний.</w:t>
      </w:r>
    </w:p>
    <w:p w14:paraId="0472FD26" w14:textId="77777777" w:rsidR="00F72AF4" w:rsidRDefault="00F72AF4" w:rsidP="00F72AF4">
      <w:pPr>
        <w:jc w:val="both"/>
        <w:rPr>
          <w:b/>
        </w:rPr>
      </w:pPr>
    </w:p>
    <w:p w14:paraId="51222A4A" w14:textId="77777777" w:rsidR="002817EF" w:rsidRPr="003E34ED" w:rsidRDefault="002817EF" w:rsidP="00F72AF4">
      <w:pPr>
        <w:pStyle w:val="NormalWeb"/>
        <w:spacing w:after="0"/>
        <w:jc w:val="both"/>
        <w:rPr>
          <w:b/>
        </w:rPr>
      </w:pPr>
    </w:p>
    <w:p w14:paraId="13E68DBC" w14:textId="7C08FE24" w:rsidR="00F72AF4" w:rsidRPr="00BC4E0E" w:rsidRDefault="00F72AF4" w:rsidP="00D73B45">
      <w:pPr>
        <w:autoSpaceDE w:val="0"/>
        <w:autoSpaceDN w:val="0"/>
        <w:adjustRightInd w:val="0"/>
        <w:spacing w:line="244" w:lineRule="auto"/>
        <w:jc w:val="both"/>
        <w:outlineLvl w:val="1"/>
      </w:pPr>
      <w:r>
        <w:rPr>
          <w:b/>
        </w:rPr>
        <w:t>Форма, сроки и порядок оплаты услуг:</w:t>
      </w:r>
      <w:r>
        <w:t xml:space="preserve"> </w:t>
      </w:r>
      <w:bookmarkStart w:id="0" w:name="OLE_LINK2"/>
      <w:bookmarkStart w:id="1" w:name="OLE_LINK1"/>
      <w:r>
        <w:t xml:space="preserve">Оплата услуг производится </w:t>
      </w:r>
      <w:r w:rsidR="00B020A1">
        <w:t>по факту оказанных услуг</w:t>
      </w:r>
      <w:r>
        <w:t xml:space="preserve"> на основании платежных документов: акта выполненных работ, счета, счет-фактуры, путем перечисления денежных </w:t>
      </w:r>
      <w:bookmarkStart w:id="2" w:name="_GoBack"/>
      <w:r>
        <w:t xml:space="preserve">средств на расчетный счет Исполнителя. </w:t>
      </w:r>
      <w:bookmarkEnd w:id="0"/>
      <w:bookmarkEnd w:id="1"/>
    </w:p>
    <w:p w14:paraId="0ED82D3B" w14:textId="77777777" w:rsidR="00515367" w:rsidRPr="00BC4E0E" w:rsidRDefault="00515367" w:rsidP="00D73B45">
      <w:pPr>
        <w:autoSpaceDE w:val="0"/>
        <w:autoSpaceDN w:val="0"/>
        <w:adjustRightInd w:val="0"/>
        <w:spacing w:line="244" w:lineRule="auto"/>
        <w:jc w:val="both"/>
        <w:outlineLvl w:val="1"/>
      </w:pPr>
    </w:p>
    <w:bookmarkEnd w:id="2"/>
    <w:p w14:paraId="164BF24C" w14:textId="77777777" w:rsidR="0054189C" w:rsidRDefault="0054189C"/>
    <w:p w14:paraId="7A9B1A7C" w14:textId="77777777" w:rsidR="0054189C" w:rsidRPr="0054189C" w:rsidRDefault="0054189C" w:rsidP="0054189C"/>
    <w:p w14:paraId="2B53EED3" w14:textId="77777777" w:rsidR="0054189C" w:rsidRPr="0054189C" w:rsidRDefault="0054189C" w:rsidP="0054189C"/>
    <w:p w14:paraId="4DFDDE28" w14:textId="77777777" w:rsidR="0054189C" w:rsidRPr="0054189C" w:rsidRDefault="0054189C" w:rsidP="0054189C"/>
    <w:p w14:paraId="1F4085A4" w14:textId="77777777" w:rsidR="0054189C" w:rsidRPr="0054189C" w:rsidRDefault="0054189C" w:rsidP="0054189C"/>
    <w:p w14:paraId="0953A7A5" w14:textId="77777777" w:rsidR="0054189C" w:rsidRDefault="0054189C" w:rsidP="0054189C"/>
    <w:p w14:paraId="695307DB" w14:textId="77777777" w:rsidR="008C2E0F" w:rsidRPr="0054189C" w:rsidRDefault="0054189C" w:rsidP="0054189C">
      <w:pPr>
        <w:tabs>
          <w:tab w:val="left" w:pos="2040"/>
        </w:tabs>
      </w:pPr>
      <w:r>
        <w:tab/>
      </w:r>
    </w:p>
    <w:sectPr w:rsidR="008C2E0F" w:rsidRPr="005418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D419D" w14:textId="77777777" w:rsidR="005B7CF3" w:rsidRDefault="005B7CF3" w:rsidP="0054189C">
      <w:r>
        <w:separator/>
      </w:r>
    </w:p>
  </w:endnote>
  <w:endnote w:type="continuationSeparator" w:id="0">
    <w:p w14:paraId="318E3B62" w14:textId="77777777" w:rsidR="005B7CF3" w:rsidRDefault="005B7CF3" w:rsidP="0054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4F20" w14:textId="77777777" w:rsidR="005B7CF3" w:rsidRDefault="005B7CF3" w:rsidP="0054189C">
      <w:r>
        <w:separator/>
      </w:r>
    </w:p>
  </w:footnote>
  <w:footnote w:type="continuationSeparator" w:id="0">
    <w:p w14:paraId="1B3010E2" w14:textId="77777777" w:rsidR="005B7CF3" w:rsidRDefault="005B7CF3" w:rsidP="0054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086C2" w14:textId="0E994116" w:rsidR="0054189C" w:rsidRDefault="00B020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D8B918" wp14:editId="6571DFF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a6214a12b393cddb5f02b8b7" descr="{&quot;HashCode&quot;:-113748897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F00DA2" w14:textId="30E39722" w:rsidR="00B020A1" w:rsidRPr="00B020A1" w:rsidRDefault="00B020A1" w:rsidP="00B020A1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B020A1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D8B918" id="_x0000_t202" coordsize="21600,21600" o:spt="202" path="m,l,21600r21600,l21600,xe">
              <v:stroke joinstyle="miter"/>
              <v:path gradientshapeok="t" o:connecttype="rect"/>
            </v:shapetype>
            <v:shape id="MSIPCMa6214a12b393cddb5f02b8b7" o:spid="_x0000_s1026" type="#_x0000_t202" alt="{&quot;HashCode&quot;:-113748897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" o:allowincell="f" filled="f" stroked="f" strokeweight=".5pt">
              <v:textbox inset=",0,,0">
                <w:txbxContent>
                  <w:p w14:paraId="38F00DA2" w14:textId="30E39722" w:rsidR="00B020A1" w:rsidRPr="00B020A1" w:rsidRDefault="00B020A1" w:rsidP="00B020A1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B020A1">
                      <w:rPr>
                        <w:rFonts w:ascii="Calibri" w:hAnsi="Calibri" w:cs="Calibri"/>
                        <w:color w:val="A80000"/>
                        <w:sz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189C">
      <w:rPr>
        <w:noProof/>
      </w:rPr>
      <w:t xml:space="preserve">                                                                                         </w:t>
    </w:r>
    <w:r w:rsidR="0054189C">
      <w:rPr>
        <w:noProof/>
        <w:lang w:val="en-US" w:eastAsia="en-US"/>
      </w:rPr>
      <w:drawing>
        <wp:inline distT="0" distB="0" distL="0" distR="0" wp14:anchorId="7435347E" wp14:editId="382BCC6C">
          <wp:extent cx="174307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D5341"/>
    <w:multiLevelType w:val="multilevel"/>
    <w:tmpl w:val="7756B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6FD6610"/>
    <w:multiLevelType w:val="hybridMultilevel"/>
    <w:tmpl w:val="9B242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F4"/>
    <w:rsid w:val="000C177F"/>
    <w:rsid w:val="000E626D"/>
    <w:rsid w:val="000F58E2"/>
    <w:rsid w:val="001A08D6"/>
    <w:rsid w:val="001D6A28"/>
    <w:rsid w:val="002622D6"/>
    <w:rsid w:val="002817EF"/>
    <w:rsid w:val="00365BE3"/>
    <w:rsid w:val="003E34ED"/>
    <w:rsid w:val="004A71D2"/>
    <w:rsid w:val="00515367"/>
    <w:rsid w:val="0054189C"/>
    <w:rsid w:val="00545355"/>
    <w:rsid w:val="005B7CF3"/>
    <w:rsid w:val="0063244A"/>
    <w:rsid w:val="006504E2"/>
    <w:rsid w:val="008204ED"/>
    <w:rsid w:val="008A3674"/>
    <w:rsid w:val="009730ED"/>
    <w:rsid w:val="009D397A"/>
    <w:rsid w:val="00A76C3C"/>
    <w:rsid w:val="00A96253"/>
    <w:rsid w:val="00B020A1"/>
    <w:rsid w:val="00BC4E0E"/>
    <w:rsid w:val="00D3207A"/>
    <w:rsid w:val="00D73B45"/>
    <w:rsid w:val="00EF09B2"/>
    <w:rsid w:val="00F7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8D02A1"/>
  <w15:docId w15:val="{6ACA918A-F055-4DE7-8FD5-89DE6CA6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8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89C"/>
  </w:style>
  <w:style w:type="paragraph" w:styleId="Footer">
    <w:name w:val="footer"/>
    <w:basedOn w:val="Normal"/>
    <w:link w:val="FooterChar"/>
    <w:uiPriority w:val="99"/>
    <w:unhideWhenUsed/>
    <w:rsid w:val="005418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89C"/>
  </w:style>
  <w:style w:type="paragraph" w:styleId="BalloonText">
    <w:name w:val="Balloon Text"/>
    <w:basedOn w:val="Normal"/>
    <w:link w:val="BalloonTextChar"/>
    <w:uiPriority w:val="99"/>
    <w:semiHidden/>
    <w:unhideWhenUsed/>
    <w:rsid w:val="00541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89C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F72AF4"/>
    <w:rPr>
      <w:color w:val="0000FF"/>
      <w:u w:val="single"/>
    </w:rPr>
  </w:style>
  <w:style w:type="paragraph" w:styleId="NormalWeb">
    <w:name w:val="Normal (Web)"/>
    <w:aliases w:val="Обычный (Web)"/>
    <w:basedOn w:val="Normal"/>
    <w:semiHidden/>
    <w:unhideWhenUsed/>
    <w:qFormat/>
    <w:rsid w:val="00F72AF4"/>
    <w:pPr>
      <w:spacing w:after="120"/>
    </w:pPr>
  </w:style>
  <w:style w:type="paragraph" w:customStyle="1" w:styleId="Style14">
    <w:name w:val="Style14"/>
    <w:basedOn w:val="Normal"/>
    <w:uiPriority w:val="99"/>
    <w:rsid w:val="00F72AF4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16">
    <w:name w:val="Style16"/>
    <w:basedOn w:val="Normal"/>
    <w:uiPriority w:val="99"/>
    <w:rsid w:val="00F72AF4"/>
    <w:pPr>
      <w:widowControl w:val="0"/>
      <w:autoSpaceDE w:val="0"/>
      <w:autoSpaceDN w:val="0"/>
      <w:adjustRightInd w:val="0"/>
      <w:spacing w:line="266" w:lineRule="exact"/>
      <w:jc w:val="both"/>
    </w:pPr>
  </w:style>
  <w:style w:type="paragraph" w:customStyle="1" w:styleId="Style13">
    <w:name w:val="Style13"/>
    <w:basedOn w:val="Normal"/>
    <w:uiPriority w:val="99"/>
    <w:rsid w:val="00F72AF4"/>
    <w:pPr>
      <w:widowControl w:val="0"/>
      <w:autoSpaceDE w:val="0"/>
      <w:autoSpaceDN w:val="0"/>
      <w:adjustRightInd w:val="0"/>
      <w:spacing w:line="264" w:lineRule="exact"/>
    </w:pPr>
  </w:style>
  <w:style w:type="character" w:customStyle="1" w:styleId="FontStyle34">
    <w:name w:val="Font Style34"/>
    <w:uiPriority w:val="99"/>
    <w:rsid w:val="00F72AF4"/>
    <w:rPr>
      <w:rFonts w:ascii="Tahoma" w:hAnsi="Tahoma" w:cs="Tahoma" w:hint="default"/>
      <w:b/>
      <w:bCs/>
      <w:sz w:val="16"/>
      <w:szCs w:val="16"/>
    </w:rPr>
  </w:style>
  <w:style w:type="character" w:customStyle="1" w:styleId="FontStyle35">
    <w:name w:val="Font Style35"/>
    <w:uiPriority w:val="99"/>
    <w:rsid w:val="00F72AF4"/>
    <w:rPr>
      <w:rFonts w:ascii="Tahoma" w:hAnsi="Tahoma" w:cs="Tahoma" w:hint="default"/>
      <w:sz w:val="16"/>
      <w:szCs w:val="16"/>
    </w:rPr>
  </w:style>
  <w:style w:type="character" w:customStyle="1" w:styleId="FontStyle30">
    <w:name w:val="Font Style30"/>
    <w:uiPriority w:val="99"/>
    <w:rsid w:val="00F72AF4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F72AF4"/>
    <w:rPr>
      <w:rFonts w:ascii="Tahoma" w:hAnsi="Tahoma" w:cs="Tahoma" w:hint="default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D32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Tofan</dc:creator>
  <cp:lastModifiedBy>Tatiana Todorov, PCB MDA</cp:lastModifiedBy>
  <cp:revision>3</cp:revision>
  <dcterms:created xsi:type="dcterms:W3CDTF">2022-04-18T07:20:00Z</dcterms:created>
  <dcterms:modified xsi:type="dcterms:W3CDTF">2022-04-19T09:15:00Z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2022-04-18T07:19:58Z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ed5223b7-bbe8-48dc-b9fb-3a0c97f5e1bb</vt:lpwstr>
  </property>
  <property fmtid="{D5CDD505-2E9C-101B-9397-08002B2CF9AE}" pid="8" name="MSIP_Label_ee7c5732-5012-4451-be88-152629b6aec8_ContentBits">
    <vt:lpwstr>1</vt:lpwstr>
  </property>
</Properties>
</file>